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60F" w:rsidRDefault="00C0260F" w:rsidP="00C0260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E430F" w:rsidRPr="00FA7D7A" w:rsidRDefault="002E430F" w:rsidP="002E430F">
      <w:pPr>
        <w:ind w:leftChars="85" w:left="178"/>
      </w:pPr>
      <w:r w:rsidRPr="00FA7D7A">
        <w:t>（取引所取引業務に係る事業報告書の提出期限等）</w:t>
      </w:r>
    </w:p>
    <w:p w:rsidR="002E430F" w:rsidRPr="00FA7D7A" w:rsidRDefault="002E430F" w:rsidP="002E430F">
      <w:pPr>
        <w:ind w:left="179" w:hangingChars="85" w:hanging="179"/>
      </w:pPr>
      <w:r w:rsidRPr="00FA7D7A">
        <w:rPr>
          <w:b/>
          <w:bCs/>
        </w:rPr>
        <w:t>第十七条の十</w:t>
      </w:r>
      <w:r w:rsidRPr="00FA7D7A">
        <w:t xml:space="preserve">　法第六十条の六において読み替えて準用する法第四十六条の三第一項に規定する政令で定める期間は、三月とする。ただし、取引所取引許可業者（法第六十条の四第一項に規定する取引所取引許可業者をいう。以下同じ。）が、その本国の法令又は慣行により、毎年四月一日から翌年三月三十一日までの期間経過後三月以内に事業報告書を提出することができないと認められる場合には、内閣府令で定めるところにより、金融庁長官の承認を受けた期間とする。</w:t>
      </w:r>
    </w:p>
    <w:p w:rsidR="002E430F" w:rsidRPr="00FA7D7A" w:rsidRDefault="002E430F" w:rsidP="002E430F">
      <w:pPr>
        <w:ind w:left="178" w:hangingChars="85" w:hanging="178"/>
      </w:pPr>
      <w:r w:rsidRPr="00FA7D7A">
        <w:t>２　法第六十条の六において準用する法第四十六条の三第三項の規定による命令は、これらの規定による公告を時事に関する事項を掲載する日刊新聞紙に掲載すべき旨を定めて行うものとする。</w:t>
      </w:r>
    </w:p>
    <w:p w:rsidR="002E430F" w:rsidRPr="00FA7D7A" w:rsidRDefault="002E430F" w:rsidP="002E430F">
      <w:pPr>
        <w:ind w:left="178" w:hangingChars="85" w:hanging="178"/>
      </w:pPr>
      <w:r w:rsidRPr="00FA7D7A">
        <w:t>３　法第六十条の六において準用する法第四十九条の三第一項に規定する政令で定める期間は、三月とする。ただし、取引所取引許可業者が、その本国の法令又は慣行により、同項の書類及び書面を毎年四月一日から翌年三月三十一日までの期間経過後三月以内に提出することができないと認められる場合には、内閣府令で定めるところにより、金融庁長官の承認を受けた期間とする。</w:t>
      </w:r>
    </w:p>
    <w:p w:rsidR="00C0260F" w:rsidRPr="002E430F" w:rsidRDefault="00C0260F" w:rsidP="00C0260F">
      <w:pPr>
        <w:rPr>
          <w:rFonts w:hint="eastAsia"/>
        </w:rPr>
      </w:pPr>
    </w:p>
    <w:p w:rsidR="00C0260F" w:rsidRDefault="00C0260F" w:rsidP="00C0260F">
      <w:pPr>
        <w:rPr>
          <w:rFonts w:hint="eastAsia"/>
        </w:rPr>
      </w:pPr>
    </w:p>
    <w:p w:rsidR="00C0260F" w:rsidRDefault="00C0260F" w:rsidP="00C0260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0260F" w:rsidRDefault="00C0260F" w:rsidP="00C0260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0260F" w:rsidRDefault="00C0260F" w:rsidP="00C0260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0260F" w:rsidRDefault="00C0260F" w:rsidP="00C0260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0260F" w:rsidRDefault="00C0260F" w:rsidP="00C0260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0260F" w:rsidRDefault="00C0260F" w:rsidP="00C0260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A0BF5" w:rsidRDefault="00AA0BF5" w:rsidP="00AA0BF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A0BF5" w:rsidRDefault="00AA0BF5" w:rsidP="00AA0BF5">
      <w:pPr>
        <w:rPr>
          <w:rFonts w:hint="eastAsia"/>
        </w:rPr>
      </w:pPr>
    </w:p>
    <w:p w:rsidR="00AA0BF5" w:rsidRDefault="00AA0BF5" w:rsidP="00AA0BF5">
      <w:pPr>
        <w:rPr>
          <w:rFonts w:hint="eastAsia"/>
        </w:rPr>
      </w:pPr>
      <w:r>
        <w:rPr>
          <w:rFonts w:hint="eastAsia"/>
        </w:rPr>
        <w:t>（改正後）</w:t>
      </w:r>
    </w:p>
    <w:p w:rsidR="00AA0BF5" w:rsidRPr="00FA7D7A" w:rsidRDefault="00AA0BF5" w:rsidP="00AA0BF5">
      <w:pPr>
        <w:ind w:leftChars="85" w:left="178"/>
      </w:pPr>
      <w:r w:rsidRPr="00FA7D7A">
        <w:t>（取引所取引業務に係る事業報告書の提出期限等）</w:t>
      </w:r>
    </w:p>
    <w:p w:rsidR="00AA0BF5" w:rsidRPr="00FA7D7A" w:rsidRDefault="00AA0BF5" w:rsidP="00AA0BF5">
      <w:pPr>
        <w:ind w:left="179" w:hangingChars="85" w:hanging="179"/>
      </w:pPr>
      <w:r w:rsidRPr="00FA7D7A">
        <w:rPr>
          <w:b/>
          <w:bCs/>
        </w:rPr>
        <w:t>第十七条の十</w:t>
      </w:r>
      <w:r w:rsidRPr="00FA7D7A">
        <w:t xml:space="preserve">　法第六十条の六において読み替えて準用する法第四十六条の三第一項に規定する政令で定める期間は、三月とする。ただし、取引所取引許可業者（法第六十条の四第一項に規定する取引所取引許可業者をいう。以下同じ。）が、その本国の法令又は慣行により、毎年四月一日から翌年三月三十一日までの期間経過後三月以内に事業報告書を提出することができないと認められる場合には、内閣府令で定めるところにより、金融庁長官の承認を受けた期間とする。</w:t>
      </w:r>
    </w:p>
    <w:p w:rsidR="00AA0BF5" w:rsidRPr="00FA7D7A" w:rsidRDefault="00AA0BF5" w:rsidP="00AA0BF5">
      <w:pPr>
        <w:ind w:left="178" w:hangingChars="85" w:hanging="178"/>
      </w:pPr>
      <w:r w:rsidRPr="00FA7D7A">
        <w:t>２　法第六十条の六において準用する法第四十六条の三第三項の規定による命令は、これらの規定による公告を時事に関する事項を掲載する日刊新聞紙に掲載すべき旨を定めて</w:t>
      </w:r>
      <w:r w:rsidRPr="00FA7D7A">
        <w:lastRenderedPageBreak/>
        <w:t>行うものとする。</w:t>
      </w:r>
    </w:p>
    <w:p w:rsidR="00AA0BF5" w:rsidRPr="00FA7D7A" w:rsidRDefault="00AA0BF5" w:rsidP="00AA0BF5">
      <w:pPr>
        <w:ind w:left="178" w:hangingChars="85" w:hanging="178"/>
      </w:pPr>
      <w:r w:rsidRPr="00FA7D7A">
        <w:t>３　法第六十条の六において準用する法第四十九条の三第一項に規定する政令で定める期間は、三月とする。ただし、取引所取引許可業者が、その本国の法令又は慣行により、同項の書類及び書面を毎年四月一日から翌年三月三十一日までの期間経過後三月以内に提出することができないと認められる場合には、内閣府令で定めるところにより、金融庁長官の承認を受けた期間とする。</w:t>
      </w:r>
    </w:p>
    <w:p w:rsidR="00AA0BF5" w:rsidRPr="00AA0BF5" w:rsidRDefault="00AA0BF5" w:rsidP="00AA0BF5">
      <w:pPr>
        <w:ind w:left="178" w:hangingChars="85" w:hanging="178"/>
        <w:rPr>
          <w:rFonts w:hint="eastAsia"/>
        </w:rPr>
      </w:pPr>
    </w:p>
    <w:p w:rsidR="00AA0BF5" w:rsidRDefault="00AA0BF5" w:rsidP="00AA0BF5">
      <w:pPr>
        <w:ind w:left="178" w:hangingChars="85" w:hanging="178"/>
        <w:rPr>
          <w:rFonts w:hint="eastAsia"/>
        </w:rPr>
      </w:pPr>
      <w:r>
        <w:rPr>
          <w:rFonts w:hint="eastAsia"/>
        </w:rPr>
        <w:t>（改正前）</w:t>
      </w:r>
    </w:p>
    <w:p w:rsidR="00AA0BF5" w:rsidRPr="00205E78" w:rsidRDefault="00AA0BF5" w:rsidP="00AA0BF5">
      <w:pPr>
        <w:rPr>
          <w:rFonts w:hint="eastAsia"/>
          <w:u w:val="single" w:color="FF0000"/>
        </w:rPr>
      </w:pPr>
      <w:r w:rsidRPr="00205E78">
        <w:rPr>
          <w:rFonts w:hint="eastAsia"/>
          <w:u w:val="single" w:color="FF0000"/>
        </w:rPr>
        <w:t>（新設）</w:t>
      </w:r>
    </w:p>
    <w:p w:rsidR="006F7A7D" w:rsidRPr="00AA0BF5" w:rsidRDefault="006F7A7D">
      <w:pPr>
        <w:rPr>
          <w:rFonts w:hint="eastAsia"/>
        </w:rPr>
      </w:pPr>
    </w:p>
    <w:sectPr w:rsidR="006F7A7D" w:rsidRPr="00AA0B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551" w:rsidRDefault="00C53551">
      <w:r>
        <w:separator/>
      </w:r>
    </w:p>
  </w:endnote>
  <w:endnote w:type="continuationSeparator" w:id="0">
    <w:p w:rsidR="00C53551" w:rsidRDefault="00C53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748" w:rsidRDefault="00394748" w:rsidP="00AA0B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94748" w:rsidRDefault="00394748" w:rsidP="00AA0B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748" w:rsidRDefault="00394748" w:rsidP="00AA0B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331D">
      <w:rPr>
        <w:rStyle w:val="a4"/>
        <w:noProof/>
      </w:rPr>
      <w:t>1</w:t>
    </w:r>
    <w:r>
      <w:rPr>
        <w:rStyle w:val="a4"/>
      </w:rPr>
      <w:fldChar w:fldCharType="end"/>
    </w:r>
  </w:p>
  <w:p w:rsidR="00394748" w:rsidRDefault="00394748" w:rsidP="00AA0BF5">
    <w:pPr>
      <w:pStyle w:val="a3"/>
      <w:ind w:right="360"/>
    </w:pPr>
    <w:r>
      <w:rPr>
        <w:rFonts w:ascii="Times New Roman" w:hAnsi="Times New Roman" w:hint="eastAsia"/>
        <w:kern w:val="0"/>
        <w:szCs w:val="21"/>
      </w:rPr>
      <w:t xml:space="preserve">金融商品取引法施行令　</w:t>
    </w:r>
    <w:r w:rsidRPr="00394748">
      <w:rPr>
        <w:rFonts w:ascii="Times New Roman" w:hAnsi="Times New Roman"/>
        <w:kern w:val="0"/>
        <w:szCs w:val="21"/>
      </w:rPr>
      <w:fldChar w:fldCharType="begin"/>
    </w:r>
    <w:r w:rsidRPr="0039474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10.doc</w:t>
    </w:r>
    <w:r w:rsidRPr="0039474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551" w:rsidRDefault="00C53551">
      <w:r>
        <w:separator/>
      </w:r>
    </w:p>
  </w:footnote>
  <w:footnote w:type="continuationSeparator" w:id="0">
    <w:p w:rsidR="00C53551" w:rsidRDefault="00C53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F5"/>
    <w:rsid w:val="00065597"/>
    <w:rsid w:val="0027331D"/>
    <w:rsid w:val="002C730F"/>
    <w:rsid w:val="002E430F"/>
    <w:rsid w:val="00394748"/>
    <w:rsid w:val="006F7A7D"/>
    <w:rsid w:val="00AA0BF5"/>
    <w:rsid w:val="00BA29B4"/>
    <w:rsid w:val="00C0260F"/>
    <w:rsid w:val="00C53551"/>
    <w:rsid w:val="00D50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BF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A0BF5"/>
    <w:pPr>
      <w:tabs>
        <w:tab w:val="center" w:pos="4252"/>
        <w:tab w:val="right" w:pos="8504"/>
      </w:tabs>
      <w:snapToGrid w:val="0"/>
    </w:pPr>
  </w:style>
  <w:style w:type="character" w:styleId="a4">
    <w:name w:val="page number"/>
    <w:basedOn w:val="a0"/>
    <w:rsid w:val="00AA0BF5"/>
  </w:style>
  <w:style w:type="paragraph" w:styleId="a5">
    <w:name w:val="header"/>
    <w:basedOn w:val="a"/>
    <w:rsid w:val="0039474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2024-08-07T08:38:00Z</dcterms:created>
  <dcterms:modified xsi:type="dcterms:W3CDTF">2024-08-07T08:38:00Z</dcterms:modified>
</cp:coreProperties>
</file>