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5607" w:rsidRDefault="003E5607" w:rsidP="003E5607">
      <w:bookmarkStart w:id="0" w:name="_GoBack"/>
      <w:bookmarkEnd w:id="0"/>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府令第</w:t>
      </w:r>
      <w:r>
        <w:rPr>
          <w:rFonts w:hint="eastAsia"/>
        </w:rPr>
        <w:t>36</w:t>
      </w:r>
      <w:r>
        <w:rPr>
          <w:rFonts w:hint="eastAsia"/>
        </w:rPr>
        <w:t>号改正後】</w:t>
      </w:r>
    </w:p>
    <w:p w:rsidR="003E5607" w:rsidRDefault="003E5607" w:rsidP="003E5607">
      <w:pPr>
        <w:ind w:left="2"/>
        <w:rPr>
          <w:rFonts w:hint="eastAsia"/>
        </w:rPr>
      </w:pPr>
    </w:p>
    <w:p w:rsidR="003E5607" w:rsidRPr="002A7EEB" w:rsidRDefault="003E5607" w:rsidP="003E5607">
      <w:pPr>
        <w:ind w:leftChars="85" w:left="178"/>
      </w:pPr>
      <w:r w:rsidRPr="007C7440">
        <w:t>（</w:t>
      </w:r>
      <w:r w:rsidRPr="002A7EEB">
        <w:t>法第二十三条の十四第二項の規定により交付しなければならない書面の交付に係る情報通信の技術を利用する方法の規定の準用）</w:t>
      </w:r>
    </w:p>
    <w:p w:rsidR="003E5607" w:rsidRPr="002A7EEB" w:rsidRDefault="003E5607" w:rsidP="003E5607">
      <w:pPr>
        <w:ind w:left="179" w:hangingChars="85" w:hanging="179"/>
      </w:pPr>
      <w:r w:rsidRPr="003E5607">
        <w:rPr>
          <w:b/>
          <w:bCs/>
        </w:rPr>
        <w:t>第二十三条の</w:t>
      </w:r>
      <w:r w:rsidRPr="003E5607">
        <w:rPr>
          <w:rFonts w:hint="eastAsia"/>
          <w:b/>
          <w:bCs/>
        </w:rPr>
        <w:t>四</w:t>
      </w:r>
      <w:r w:rsidRPr="003E5607">
        <w:t xml:space="preserve">　第二十三条の二の規定（同条第二項第一号ニ並びに同条第三項第三号、第四号ロ及び第五号を除く。）は、法第二十七条の三十の九第二項（法第二十三条の十四第二項の規定により交付しなければならない書面に限る。）において</w:t>
      </w:r>
      <w:r w:rsidRPr="002A7EEB">
        <w:t>同条第一項を準用する場合について準用する。この場合において、第二十三条の二第三項第四号中「当該目論見書の提供があつた時から」を「当該記載事項に掲げられた取引を最後に行つた日以後」と読み替えるものとする。</w:t>
      </w:r>
    </w:p>
    <w:p w:rsidR="003E5607" w:rsidRPr="003E5607" w:rsidRDefault="003E5607" w:rsidP="003E5607">
      <w:pPr>
        <w:ind w:left="2"/>
        <w:rPr>
          <w:rFonts w:hint="eastAsia"/>
        </w:rPr>
      </w:pPr>
    </w:p>
    <w:p w:rsidR="003E5607" w:rsidRDefault="003E5607" w:rsidP="003E5607">
      <w:pPr>
        <w:ind w:left="2"/>
        <w:rPr>
          <w:rFonts w:hint="eastAsia"/>
        </w:rPr>
      </w:pPr>
    </w:p>
    <w:p w:rsidR="00357408" w:rsidRPr="005F101F" w:rsidRDefault="00357408" w:rsidP="00357408">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357408" w:rsidRPr="005F101F" w:rsidRDefault="00357408" w:rsidP="00357408">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357408" w:rsidRPr="005F101F" w:rsidRDefault="00357408" w:rsidP="00357408">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357408" w:rsidRPr="005F101F" w:rsidRDefault="00357408" w:rsidP="00357408">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357408" w:rsidRPr="005F101F" w:rsidRDefault="00357408" w:rsidP="0035740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357408" w:rsidRDefault="00357408" w:rsidP="0035740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357408" w:rsidRPr="005F101F" w:rsidRDefault="00357408" w:rsidP="00357408">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357408" w:rsidRPr="005F101F" w:rsidRDefault="00357408" w:rsidP="0035740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r>
        <w:rPr>
          <w:rFonts w:hint="eastAsia"/>
        </w:rPr>
        <w:tab/>
      </w:r>
      <w:r>
        <w:rPr>
          <w:rFonts w:hint="eastAsia"/>
        </w:rPr>
        <w:t>（改正なし）</w:t>
      </w:r>
    </w:p>
    <w:p w:rsidR="00357408" w:rsidRPr="005F101F" w:rsidRDefault="00357408" w:rsidP="00357408">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357408" w:rsidRPr="005F101F" w:rsidRDefault="00357408" w:rsidP="00357408">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357408" w:rsidRPr="005F101F" w:rsidRDefault="00357408" w:rsidP="00357408">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357408" w:rsidRPr="005F101F" w:rsidRDefault="00357408" w:rsidP="00357408">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357408" w:rsidRPr="005F101F" w:rsidRDefault="00357408" w:rsidP="00357408">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357408" w:rsidRPr="005F101F" w:rsidRDefault="00357408" w:rsidP="00357408">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357408" w:rsidRPr="005F101F" w:rsidRDefault="00357408" w:rsidP="00357408">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357408" w:rsidRPr="005F101F" w:rsidRDefault="00357408" w:rsidP="00357408">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357408" w:rsidRPr="005F101F" w:rsidRDefault="00357408" w:rsidP="00357408">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2A7EEB" w:rsidRDefault="00357408" w:rsidP="002A7EEB">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p>
    <w:p w:rsidR="002A7EEB" w:rsidRDefault="002A7EEB" w:rsidP="002A7EEB">
      <w:pPr>
        <w:rPr>
          <w:rFonts w:hint="eastAsia"/>
        </w:rPr>
      </w:pPr>
    </w:p>
    <w:p w:rsidR="002A7EEB" w:rsidRDefault="002A7EEB" w:rsidP="002A7EEB">
      <w:pPr>
        <w:rPr>
          <w:rFonts w:hint="eastAsia"/>
        </w:rPr>
      </w:pPr>
      <w:r>
        <w:rPr>
          <w:rFonts w:hint="eastAsia"/>
        </w:rPr>
        <w:t>（改正後）</w:t>
      </w:r>
    </w:p>
    <w:p w:rsidR="002A7EEB" w:rsidRPr="002A7EEB" w:rsidRDefault="002A7EEB" w:rsidP="002A7EEB">
      <w:pPr>
        <w:ind w:leftChars="85" w:left="178"/>
      </w:pPr>
      <w:r w:rsidRPr="007C7440">
        <w:t>（</w:t>
      </w:r>
      <w:r w:rsidRPr="002A7EEB">
        <w:t>法第二十三条の十四第二項の規定により交付しなければならない書面の交付に係る情報通信の技術を利用する方法の規定の準用）</w:t>
      </w:r>
    </w:p>
    <w:p w:rsidR="002A7EEB" w:rsidRPr="002A7EEB" w:rsidRDefault="002A7EEB" w:rsidP="002A7EEB">
      <w:pPr>
        <w:ind w:left="179" w:hangingChars="85" w:hanging="179"/>
      </w:pPr>
      <w:r w:rsidRPr="002A7EEB">
        <w:rPr>
          <w:b/>
          <w:bCs/>
          <w:u w:val="single" w:color="FF0000"/>
        </w:rPr>
        <w:t>第二十三条の</w:t>
      </w:r>
      <w:r w:rsidRPr="002A7EEB">
        <w:rPr>
          <w:rFonts w:hint="eastAsia"/>
          <w:b/>
          <w:bCs/>
          <w:u w:val="single" w:color="FF0000"/>
        </w:rPr>
        <w:t>四</w:t>
      </w:r>
      <w:r w:rsidRPr="002A7EEB">
        <w:t xml:space="preserve">　第二十三条の二の規定（同条第二項第一号ニ並びに同条第三項第三号、第四号ロ及び第五号を除く。）は、法</w:t>
      </w:r>
      <w:r w:rsidRPr="00F06754">
        <w:rPr>
          <w:u w:val="single" w:color="FF0000"/>
        </w:rPr>
        <w:t>第二十七条の三十の九第二項</w:t>
      </w:r>
      <w:r w:rsidRPr="002A7EEB">
        <w:t>（法第二十三条の十四第</w:t>
      </w:r>
      <w:r w:rsidRPr="002A7EEB">
        <w:lastRenderedPageBreak/>
        <w:t>二項の規定により交付しなければならない書面に限る。）において同条第一項を準用する場合について準用する。この場合において、第二十三条の二第三項第四号中「当該目論見書の提供があつた時から」を「当該記載事項に掲げられた取引を最後に行つた日以後」と読み替えるものとする。</w:t>
      </w:r>
    </w:p>
    <w:p w:rsidR="002A7EEB" w:rsidRPr="002A7EEB" w:rsidRDefault="002A7EEB" w:rsidP="002A7EEB">
      <w:pPr>
        <w:ind w:left="178" w:hangingChars="85" w:hanging="178"/>
        <w:rPr>
          <w:rFonts w:hint="eastAsia"/>
        </w:rPr>
      </w:pPr>
    </w:p>
    <w:p w:rsidR="002A7EEB" w:rsidRPr="002A7EEB" w:rsidRDefault="002A7EEB" w:rsidP="002A7EEB">
      <w:pPr>
        <w:ind w:left="178" w:hangingChars="85" w:hanging="178"/>
        <w:rPr>
          <w:rFonts w:hint="eastAsia"/>
        </w:rPr>
      </w:pPr>
      <w:r w:rsidRPr="002A7EEB">
        <w:rPr>
          <w:rFonts w:hint="eastAsia"/>
        </w:rPr>
        <w:t>（改正前）</w:t>
      </w:r>
    </w:p>
    <w:p w:rsidR="002A7EEB" w:rsidRPr="002A7EEB" w:rsidRDefault="002A7EEB" w:rsidP="002A7EEB">
      <w:pPr>
        <w:ind w:leftChars="85" w:left="178"/>
      </w:pPr>
      <w:r w:rsidRPr="002A7EEB">
        <w:t>（法第二十三条の十四第二項の規定により交付しなければならない書面の交付に係る情報通信の技術を利用する方法の規定の準用）</w:t>
      </w:r>
    </w:p>
    <w:p w:rsidR="002A7EEB" w:rsidRPr="002A7EEB" w:rsidRDefault="002A7EEB" w:rsidP="002A7EEB">
      <w:pPr>
        <w:ind w:left="179" w:hangingChars="85" w:hanging="179"/>
      </w:pPr>
      <w:r w:rsidRPr="002A7EEB">
        <w:rPr>
          <w:b/>
          <w:bCs/>
          <w:u w:val="single" w:color="FF0000"/>
        </w:rPr>
        <w:t>第二十三条の</w:t>
      </w:r>
      <w:r w:rsidRPr="002A7EEB">
        <w:rPr>
          <w:rFonts w:hint="eastAsia"/>
          <w:b/>
          <w:bCs/>
          <w:u w:val="single" w:color="FF0000"/>
        </w:rPr>
        <w:t>四の二</w:t>
      </w:r>
      <w:r w:rsidRPr="002A7EEB">
        <w:t xml:space="preserve">　第二十三条の二の規定（同条第二項第一号ニ並びに同条第三項第三号、第四号ロ及び第五号を除く。）は、法</w:t>
      </w:r>
      <w:r w:rsidRPr="002A7EEB">
        <w:rPr>
          <w:u w:val="single" w:color="FF0000"/>
        </w:rPr>
        <w:t>第二十七条の三十の九第三項</w:t>
      </w:r>
      <w:r w:rsidRPr="002A7EEB">
        <w:t>（法第二十三条の十四第二項の規定により交付しなければならない書面に限る。）において同条第一項を準用する場合について準用する。この場合において、第二十三条の二第三項第四号中「当該目論見書の提供があつた時から」を「当該記載事項に掲げられた取引を最後に行つた日以後」と読み替えるものとする。</w:t>
      </w:r>
    </w:p>
    <w:p w:rsidR="002A7EEB" w:rsidRPr="002A7EEB" w:rsidRDefault="002A7EEB" w:rsidP="002A7EEB">
      <w:pPr>
        <w:rPr>
          <w:rFonts w:hint="eastAsia"/>
          <w:u w:val="single" w:color="FF0000"/>
        </w:rPr>
      </w:pPr>
    </w:p>
    <w:p w:rsidR="002A7EEB" w:rsidRDefault="002A7EEB" w:rsidP="002A7EEB">
      <w:pPr>
        <w:rPr>
          <w:rFonts w:hint="eastAsia"/>
        </w:rPr>
      </w:pPr>
    </w:p>
    <w:p w:rsidR="002A7EEB" w:rsidRPr="005F101F" w:rsidRDefault="002A7EEB" w:rsidP="002A7EEB">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2A7EEB" w:rsidRPr="005F101F" w:rsidRDefault="002A7EEB" w:rsidP="002A7EEB">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2A7EEB" w:rsidRPr="005F101F" w:rsidRDefault="002A7EEB" w:rsidP="002A7EEB">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2A7EEB" w:rsidRPr="005F101F" w:rsidRDefault="002A7EEB" w:rsidP="002A7EEB">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2A7EEB" w:rsidRPr="005F101F" w:rsidRDefault="002A7EEB" w:rsidP="002A7EEB">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2A7EEB" w:rsidRPr="005F101F" w:rsidRDefault="002A7EEB" w:rsidP="002A7EEB">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2A7EEB" w:rsidRPr="005F101F" w:rsidRDefault="002A7EEB" w:rsidP="002A7EEB">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2A7EEB" w:rsidRPr="005F101F" w:rsidRDefault="002A7EEB" w:rsidP="002A7EEB">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2A7EEB" w:rsidRPr="005F101F" w:rsidRDefault="002A7EEB" w:rsidP="002A7EEB">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2A7EEB" w:rsidRDefault="002A7EEB" w:rsidP="002A7EEB">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p>
    <w:p w:rsidR="002A7EEB" w:rsidRDefault="002A7EEB" w:rsidP="002A7EEB">
      <w:pPr>
        <w:rPr>
          <w:rFonts w:hint="eastAsia"/>
        </w:rPr>
      </w:pPr>
    </w:p>
    <w:p w:rsidR="002A7EEB" w:rsidRDefault="002A7EEB" w:rsidP="002A7EEB">
      <w:pPr>
        <w:rPr>
          <w:rFonts w:hint="eastAsia"/>
        </w:rPr>
      </w:pPr>
      <w:r>
        <w:rPr>
          <w:rFonts w:hint="eastAsia"/>
        </w:rPr>
        <w:t>（改正後）</w:t>
      </w:r>
    </w:p>
    <w:p w:rsidR="002A7EEB" w:rsidRPr="007C7440" w:rsidRDefault="002A7EEB" w:rsidP="002A7EEB">
      <w:pPr>
        <w:ind w:leftChars="85" w:left="178"/>
      </w:pPr>
      <w:r w:rsidRPr="007C7440">
        <w:t>（</w:t>
      </w:r>
      <w:r w:rsidRPr="004A16BA">
        <w:rPr>
          <w:u w:val="single" w:color="FF0000"/>
        </w:rPr>
        <w:t>法第二十三条の十四第二項</w:t>
      </w:r>
      <w:r w:rsidRPr="007C7440">
        <w:t>の規定により交付しなければならない書面の交付に係る情報通信の技術を利用する方法の規定の準用）</w:t>
      </w:r>
    </w:p>
    <w:p w:rsidR="002A7EEB" w:rsidRPr="007C7440" w:rsidRDefault="002A7EEB" w:rsidP="002A7EEB">
      <w:pPr>
        <w:ind w:left="179" w:hangingChars="85" w:hanging="179"/>
      </w:pPr>
      <w:r w:rsidRPr="002763AA">
        <w:rPr>
          <w:b/>
          <w:bCs/>
          <w:u w:val="single" w:color="FF0000"/>
        </w:rPr>
        <w:t>第二十三条の</w:t>
      </w:r>
      <w:r>
        <w:rPr>
          <w:rFonts w:hint="eastAsia"/>
          <w:b/>
          <w:bCs/>
          <w:u w:val="single" w:color="FF0000"/>
        </w:rPr>
        <w:t>四の二</w:t>
      </w:r>
      <w:r w:rsidRPr="007C7440">
        <w:t xml:space="preserve">　</w:t>
      </w:r>
      <w:r w:rsidRPr="002763AA">
        <w:rPr>
          <w:u w:val="single" w:color="FF0000"/>
        </w:rPr>
        <w:t>第二十三条の二の規定</w:t>
      </w:r>
      <w:r w:rsidRPr="004A16BA">
        <w:rPr>
          <w:u w:val="single" w:color="FF0000"/>
        </w:rPr>
        <w:t>（同条第二項第一号ニ並びに同条第三項第三号、第四号ロ及び第五号を除く。）</w:t>
      </w:r>
      <w:r w:rsidRPr="007C7440">
        <w:t>は、</w:t>
      </w:r>
      <w:r w:rsidRPr="002763AA">
        <w:rPr>
          <w:u w:val="single" w:color="FF0000"/>
        </w:rPr>
        <w:t>法第二十七条の三十の九第三項</w:t>
      </w:r>
      <w:r w:rsidRPr="004A16BA">
        <w:rPr>
          <w:u w:val="single" w:color="FF0000"/>
        </w:rPr>
        <w:t>（法第二十三条の十四第二項の規定により交付しなければならない書面に限る。）</w:t>
      </w:r>
      <w:r w:rsidRPr="007C7440">
        <w:t>において同条第一項を準用する場合について</w:t>
      </w:r>
      <w:r w:rsidRPr="002763AA">
        <w:rPr>
          <w:u w:val="single" w:color="FF0000"/>
        </w:rPr>
        <w:t>準用する。</w:t>
      </w:r>
      <w:r w:rsidRPr="004A16BA">
        <w:rPr>
          <w:u w:val="single" w:color="FF0000"/>
        </w:rPr>
        <w:t>この場合において、第二十三条の二第三項第四号中「当該目論見書の提供があつた時から」を「当該記載事項に掲げられた取引を最後に行つた日以後」と読み替えるものとする。</w:t>
      </w:r>
    </w:p>
    <w:p w:rsidR="002A7EEB" w:rsidRDefault="002A7EEB" w:rsidP="002A7EEB">
      <w:pPr>
        <w:ind w:left="178" w:hangingChars="85" w:hanging="178"/>
        <w:rPr>
          <w:rFonts w:hint="eastAsia"/>
        </w:rPr>
      </w:pPr>
    </w:p>
    <w:p w:rsidR="002A7EEB" w:rsidRDefault="002A7EEB" w:rsidP="002A7EEB">
      <w:pPr>
        <w:ind w:left="178" w:hangingChars="85" w:hanging="178"/>
        <w:rPr>
          <w:rFonts w:hint="eastAsia"/>
        </w:rPr>
      </w:pPr>
      <w:r>
        <w:rPr>
          <w:rFonts w:hint="eastAsia"/>
        </w:rPr>
        <w:t>（改正前）</w:t>
      </w:r>
    </w:p>
    <w:p w:rsidR="002A7EEB" w:rsidRPr="007C7440" w:rsidRDefault="002A7EEB" w:rsidP="002A7EEB">
      <w:pPr>
        <w:ind w:leftChars="85" w:left="178"/>
      </w:pPr>
      <w:r w:rsidRPr="007C7440">
        <w:t>（</w:t>
      </w:r>
      <w:r w:rsidRPr="002763AA">
        <w:rPr>
          <w:u w:val="single" w:color="FF0000"/>
        </w:rPr>
        <w:t>法第二十三条の十三第二項若しくは第四項又は法第二十三条の十四第二項</w:t>
      </w:r>
      <w:r w:rsidRPr="007C7440">
        <w:t>の規定により交付しなければならない書面の交付に係る情報通信の技術を利用する方法の規定の準用）</w:t>
      </w:r>
    </w:p>
    <w:p w:rsidR="002A7EEB" w:rsidRPr="007C7440" w:rsidRDefault="002A7EEB" w:rsidP="002A7EEB">
      <w:pPr>
        <w:ind w:left="179" w:hangingChars="85" w:hanging="179"/>
      </w:pPr>
      <w:r w:rsidRPr="002763AA">
        <w:rPr>
          <w:b/>
          <w:bCs/>
          <w:u w:val="single" w:color="FF0000"/>
        </w:rPr>
        <w:t>第二十三条の四</w:t>
      </w:r>
      <w:r w:rsidRPr="007C7440">
        <w:t xml:space="preserve">　</w:t>
      </w:r>
      <w:r w:rsidRPr="002763AA">
        <w:rPr>
          <w:u w:val="single" w:color="FF0000"/>
        </w:rPr>
        <w:t>第二十三条の二の規定</w:t>
      </w:r>
      <w:r w:rsidRPr="007C7440">
        <w:t>は、</w:t>
      </w:r>
      <w:r w:rsidRPr="002763AA">
        <w:rPr>
          <w:u w:val="single" w:color="FF0000"/>
        </w:rPr>
        <w:t>法第二十七条の三十の九第三項</w:t>
      </w:r>
      <w:r w:rsidRPr="007C7440">
        <w:t>において同条第一項を準用する場合について</w:t>
      </w:r>
      <w:r w:rsidRPr="002763AA">
        <w:rPr>
          <w:u w:val="single" w:color="FF0000"/>
        </w:rPr>
        <w:t>準用する。</w:t>
      </w:r>
    </w:p>
    <w:p w:rsidR="002A7EEB" w:rsidRDefault="002A7EEB" w:rsidP="002A7EEB">
      <w:pPr>
        <w:rPr>
          <w:rFonts w:hint="eastAsia"/>
        </w:rPr>
      </w:pPr>
    </w:p>
    <w:p w:rsidR="002A7EEB" w:rsidRPr="005F101F" w:rsidRDefault="002A7EEB" w:rsidP="002A7EEB">
      <w:pPr>
        <w:rPr>
          <w:rFonts w:hint="eastAsia"/>
        </w:rPr>
      </w:pPr>
    </w:p>
    <w:p w:rsidR="002A7EEB" w:rsidRPr="005F101F" w:rsidRDefault="002A7EEB" w:rsidP="002A7EEB">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2A7EEB" w:rsidRPr="005F101F" w:rsidRDefault="002A7EEB" w:rsidP="002A7EEB">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2A7EEB" w:rsidRPr="005F101F" w:rsidRDefault="002A7EEB" w:rsidP="002A7EEB">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2A7EEB" w:rsidRPr="005F101F" w:rsidRDefault="002A7EEB" w:rsidP="002A7EEB">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2A7EEB" w:rsidRDefault="002A7EEB" w:rsidP="002A7EEB">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p>
    <w:p w:rsidR="002A7EEB" w:rsidRDefault="002A7EEB" w:rsidP="002A7EEB">
      <w:pPr>
        <w:rPr>
          <w:rFonts w:hint="eastAsia"/>
        </w:rPr>
      </w:pPr>
    </w:p>
    <w:p w:rsidR="002A7EEB" w:rsidRDefault="002A7EEB" w:rsidP="002A7EEB">
      <w:pPr>
        <w:rPr>
          <w:rFonts w:hint="eastAsia"/>
        </w:rPr>
      </w:pPr>
      <w:r>
        <w:rPr>
          <w:rFonts w:hint="eastAsia"/>
        </w:rPr>
        <w:t>（改正後）</w:t>
      </w:r>
    </w:p>
    <w:p w:rsidR="002A7EEB" w:rsidRPr="007C7440" w:rsidRDefault="002A7EEB" w:rsidP="002A7EEB">
      <w:pPr>
        <w:ind w:leftChars="85" w:left="178"/>
      </w:pPr>
      <w:r w:rsidRPr="007C7440">
        <w:t>（法第二十三条の十三第二項若しくは第四項又は法第二十三条の十四第二項の規定により交付しなければならない書面の交付に係る情報通信の技術を利用する方法の規定の準用）</w:t>
      </w:r>
    </w:p>
    <w:p w:rsidR="002A7EEB" w:rsidRPr="007C7440" w:rsidRDefault="002A7EEB" w:rsidP="002A7EEB">
      <w:pPr>
        <w:ind w:left="179" w:hangingChars="85" w:hanging="179"/>
      </w:pPr>
      <w:r w:rsidRPr="007C7440">
        <w:rPr>
          <w:b/>
          <w:bCs/>
        </w:rPr>
        <w:t>第二十三条の四</w:t>
      </w:r>
      <w:r w:rsidRPr="007C7440">
        <w:t xml:space="preserve">　第二十三条の二の規定は、法第二十七条の三十の九第三項において同条第一項を準用する場合について準用する。</w:t>
      </w:r>
    </w:p>
    <w:p w:rsidR="002A7EEB" w:rsidRPr="00357408" w:rsidRDefault="002A7EEB" w:rsidP="002A7EEB">
      <w:pPr>
        <w:ind w:left="178" w:hangingChars="85" w:hanging="178"/>
        <w:rPr>
          <w:rFonts w:hint="eastAsia"/>
        </w:rPr>
      </w:pPr>
    </w:p>
    <w:p w:rsidR="002A7EEB" w:rsidRDefault="002A7EEB" w:rsidP="002A7EEB">
      <w:pPr>
        <w:ind w:left="178" w:hangingChars="85" w:hanging="178"/>
        <w:rPr>
          <w:rFonts w:hint="eastAsia"/>
        </w:rPr>
      </w:pPr>
      <w:r>
        <w:rPr>
          <w:rFonts w:hint="eastAsia"/>
        </w:rPr>
        <w:t>（改正前）</w:t>
      </w:r>
    </w:p>
    <w:p w:rsidR="002A7EEB" w:rsidRDefault="002A7EEB" w:rsidP="002A7EEB">
      <w:pPr>
        <w:rPr>
          <w:rFonts w:hint="eastAsia"/>
          <w:u w:val="single" w:color="FF0000"/>
        </w:rPr>
      </w:pPr>
      <w:r>
        <w:rPr>
          <w:rFonts w:hint="eastAsia"/>
          <w:u w:val="single" w:color="FF0000"/>
        </w:rPr>
        <w:t>（</w:t>
      </w:r>
      <w:r w:rsidRPr="00205E78">
        <w:rPr>
          <w:rFonts w:hint="eastAsia"/>
          <w:u w:val="single" w:color="FF0000"/>
        </w:rPr>
        <w:t>新設）</w:t>
      </w:r>
    </w:p>
    <w:p w:rsidR="00357408" w:rsidRPr="002A7EEB" w:rsidRDefault="00357408" w:rsidP="00357408">
      <w:pPr>
        <w:rPr>
          <w:rFonts w:hint="eastAsia"/>
        </w:rPr>
      </w:pPr>
    </w:p>
    <w:sectPr w:rsidR="00357408" w:rsidRPr="002A7EE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122C" w:rsidRDefault="00E3122C">
      <w:r>
        <w:separator/>
      </w:r>
    </w:p>
  </w:endnote>
  <w:endnote w:type="continuationSeparator" w:id="0">
    <w:p w:rsidR="00E3122C" w:rsidRDefault="00E31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CCF" w:rsidRDefault="00A46CCF" w:rsidP="00346EF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46CCF" w:rsidRDefault="00A46CCF" w:rsidP="0035740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CCF" w:rsidRDefault="00A46CCF" w:rsidP="00346EF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23E1B">
      <w:rPr>
        <w:rStyle w:val="a4"/>
        <w:noProof/>
      </w:rPr>
      <w:t>1</w:t>
    </w:r>
    <w:r>
      <w:rPr>
        <w:rStyle w:val="a4"/>
      </w:rPr>
      <w:fldChar w:fldCharType="end"/>
    </w:r>
  </w:p>
  <w:p w:rsidR="00A46CCF" w:rsidRDefault="00A46CCF" w:rsidP="00357408">
    <w:pPr>
      <w:pStyle w:val="a3"/>
      <w:ind w:right="360"/>
      <w:rPr>
        <w:rFonts w:hint="eastAsia"/>
      </w:rPr>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023</w:t>
    </w:r>
    <w:r>
      <w:rPr>
        <w:rFonts w:ascii="Times New Roman" w:hAnsi="Times New Roman" w:hint="eastAsia"/>
        <w:noProof/>
        <w:kern w:val="0"/>
        <w:szCs w:val="21"/>
      </w:rPr>
      <w:t>条の</w:t>
    </w:r>
    <w:r>
      <w:rPr>
        <w:rFonts w:ascii="Times New Roman" w:hAnsi="Times New Roman" w:hint="eastAsia"/>
        <w:noProof/>
        <w:kern w:val="0"/>
        <w:szCs w:val="21"/>
      </w:rPr>
      <w:t>4.doc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122C" w:rsidRDefault="00E3122C">
      <w:r>
        <w:separator/>
      </w:r>
    </w:p>
  </w:footnote>
  <w:footnote w:type="continuationSeparator" w:id="0">
    <w:p w:rsidR="00E3122C" w:rsidRDefault="00E312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408"/>
    <w:rsid w:val="00111125"/>
    <w:rsid w:val="002450ED"/>
    <w:rsid w:val="002A7EEB"/>
    <w:rsid w:val="002C730F"/>
    <w:rsid w:val="00346EF1"/>
    <w:rsid w:val="00357408"/>
    <w:rsid w:val="003E5607"/>
    <w:rsid w:val="006F7A7D"/>
    <w:rsid w:val="0078771D"/>
    <w:rsid w:val="008871D7"/>
    <w:rsid w:val="00936DA6"/>
    <w:rsid w:val="00A46CCF"/>
    <w:rsid w:val="00AF5A45"/>
    <w:rsid w:val="00D37164"/>
    <w:rsid w:val="00E23E1B"/>
    <w:rsid w:val="00E3122C"/>
    <w:rsid w:val="00EB32B9"/>
    <w:rsid w:val="00F453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740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57408"/>
    <w:pPr>
      <w:tabs>
        <w:tab w:val="center" w:pos="4252"/>
        <w:tab w:val="right" w:pos="8504"/>
      </w:tabs>
      <w:snapToGrid w:val="0"/>
    </w:pPr>
  </w:style>
  <w:style w:type="character" w:styleId="a4">
    <w:name w:val="page number"/>
    <w:basedOn w:val="a0"/>
    <w:rsid w:val="00357408"/>
  </w:style>
  <w:style w:type="paragraph" w:styleId="a5">
    <w:name w:val="header"/>
    <w:basedOn w:val="a"/>
    <w:rsid w:val="0035740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347</Words>
  <Characters>1981</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2024-09-26T09:00:00Z</dcterms:created>
  <dcterms:modified xsi:type="dcterms:W3CDTF">2024-09-26T09:00:00Z</dcterms:modified>
</cp:coreProperties>
</file>